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2D16" w14:textId="0FA94112" w:rsidR="00447EFB" w:rsidRDefault="00447EFB" w:rsidP="00C466EB">
      <w:pPr>
        <w:jc w:val="center"/>
        <w:rPr>
          <w:rFonts w:ascii="VIC" w:hAnsi="VIC"/>
          <w:b/>
          <w:sz w:val="44"/>
        </w:rPr>
      </w:pPr>
      <w:r w:rsidRPr="00447EFB">
        <w:rPr>
          <w:rFonts w:ascii="VIC" w:hAnsi="VIC"/>
          <w:b/>
          <w:sz w:val="44"/>
        </w:rPr>
        <w:t>Are You Export Ready?</w:t>
      </w:r>
    </w:p>
    <w:p w14:paraId="5B9302E2" w14:textId="2C31DAF2" w:rsidR="00447EFB" w:rsidRDefault="00447EFB" w:rsidP="00C466EB">
      <w:pPr>
        <w:jc w:val="center"/>
        <w:rPr>
          <w:rFonts w:ascii="VIC Medium" w:hAnsi="VIC Medium"/>
          <w:sz w:val="40"/>
        </w:rPr>
      </w:pPr>
      <w:r w:rsidRPr="00447EFB">
        <w:rPr>
          <w:rFonts w:ascii="VIC Medium" w:hAnsi="VIC Medium"/>
          <w:sz w:val="40"/>
        </w:rPr>
        <w:t>A Comprehensive Guide to Preparing Your Business for Global Markets</w:t>
      </w:r>
    </w:p>
    <w:p w14:paraId="225ADA1A" w14:textId="77777777" w:rsidR="0019660B" w:rsidRDefault="0019660B" w:rsidP="00104E04">
      <w:pPr>
        <w:rPr>
          <w:rFonts w:ascii="VIC Medium" w:hAnsi="VIC Medium"/>
          <w:sz w:val="40"/>
        </w:rPr>
      </w:pPr>
    </w:p>
    <w:p w14:paraId="0365025C" w14:textId="5518382C" w:rsidR="0019660B" w:rsidRPr="00C466EB" w:rsidRDefault="0019660B" w:rsidP="00C466EB">
      <w:pPr>
        <w:pStyle w:val="Heading2"/>
        <w:rPr>
          <w:rFonts w:ascii="VIC SemiBold" w:hAnsi="VIC SemiBold"/>
          <w:color w:val="auto"/>
        </w:rPr>
      </w:pPr>
      <w:r w:rsidRPr="00C466EB">
        <w:rPr>
          <w:rFonts w:ascii="VIC SemiBold" w:hAnsi="VIC SemiBold"/>
          <w:color w:val="auto"/>
        </w:rPr>
        <w:t xml:space="preserve">Why Export? </w:t>
      </w:r>
    </w:p>
    <w:p w14:paraId="325EAFB8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7E826192" w14:textId="77777777" w:rsidR="0019660B" w:rsidRPr="0019660B" w:rsidRDefault="0019660B" w:rsidP="0019660B">
      <w:pPr>
        <w:ind w:left="360"/>
        <w:rPr>
          <w:rFonts w:ascii="VIC SemiBold" w:hAnsi="VIC SemiBold"/>
          <w:sz w:val="22"/>
          <w:szCs w:val="22"/>
        </w:rPr>
      </w:pPr>
      <w:r w:rsidRPr="0019660B">
        <w:rPr>
          <w:rFonts w:ascii="VIC SemiBold" w:hAnsi="VIC SemiBold"/>
          <w:sz w:val="22"/>
          <w:szCs w:val="22"/>
        </w:rPr>
        <w:t xml:space="preserve">Benefits of Exporting: </w:t>
      </w:r>
    </w:p>
    <w:p w14:paraId="1609A5F8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6969149B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Increased Market Reach</w:t>
      </w:r>
      <w:r w:rsidRPr="0019660B">
        <w:rPr>
          <w:rFonts w:ascii="VIC Light" w:hAnsi="VIC Light"/>
          <w:sz w:val="22"/>
          <w:szCs w:val="22"/>
        </w:rPr>
        <w:t xml:space="preserve">: Tapping into new markets can significantly expand your customer base. </w:t>
      </w:r>
    </w:p>
    <w:p w14:paraId="1A6C81CD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05BA5EC8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Diversification</w:t>
      </w:r>
      <w:r w:rsidRPr="0019660B">
        <w:rPr>
          <w:rFonts w:ascii="VIC Light" w:hAnsi="VIC Light"/>
          <w:sz w:val="22"/>
          <w:szCs w:val="22"/>
        </w:rPr>
        <w:t xml:space="preserve">: Reduces dependency on the local market and spreads risk. </w:t>
      </w:r>
    </w:p>
    <w:p w14:paraId="060E0876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79BB95D6" w14:textId="77777777" w:rsidR="00C466E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Increased Revenue</w:t>
      </w:r>
      <w:r w:rsidRPr="0019660B">
        <w:rPr>
          <w:rFonts w:ascii="VIC Light" w:hAnsi="VIC Light"/>
          <w:sz w:val="22"/>
          <w:szCs w:val="22"/>
        </w:rPr>
        <w:t xml:space="preserve">: Access to more customers can boost sales and profitability. </w:t>
      </w:r>
    </w:p>
    <w:p w14:paraId="66230DE2" w14:textId="77777777" w:rsidR="00C466EB" w:rsidRDefault="00C466EB" w:rsidP="0019660B">
      <w:pPr>
        <w:ind w:left="360"/>
        <w:rPr>
          <w:rFonts w:ascii="VIC Light" w:hAnsi="VIC Light"/>
          <w:sz w:val="22"/>
          <w:szCs w:val="22"/>
        </w:rPr>
      </w:pPr>
    </w:p>
    <w:p w14:paraId="0C62663B" w14:textId="2C702AB4" w:rsidR="0019660B" w:rsidRPr="00C466EB" w:rsidRDefault="0019660B" w:rsidP="0019660B">
      <w:pPr>
        <w:ind w:left="360"/>
        <w:rPr>
          <w:rFonts w:ascii="VIC SemiBold" w:hAnsi="VIC SemiBold"/>
          <w:sz w:val="22"/>
          <w:szCs w:val="22"/>
        </w:rPr>
      </w:pPr>
      <w:r w:rsidRPr="00C466EB">
        <w:rPr>
          <w:rFonts w:ascii="VIC SemiBold" w:hAnsi="VIC SemiBold"/>
          <w:sz w:val="22"/>
          <w:szCs w:val="22"/>
        </w:rPr>
        <w:t xml:space="preserve">Challenges of Exporting: </w:t>
      </w:r>
    </w:p>
    <w:p w14:paraId="1DD82B44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76672E57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Resource Allocation</w:t>
      </w:r>
      <w:r w:rsidRPr="0019660B">
        <w:rPr>
          <w:rFonts w:ascii="VIC Light" w:hAnsi="VIC Light"/>
          <w:sz w:val="22"/>
          <w:szCs w:val="22"/>
        </w:rPr>
        <w:t xml:space="preserve">: Requires investment in time, money, and manpower. </w:t>
      </w:r>
    </w:p>
    <w:p w14:paraId="4820EC3D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389731E6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Regulatory Compliance</w:t>
      </w:r>
      <w:r w:rsidRPr="0019660B">
        <w:rPr>
          <w:rFonts w:ascii="VIC Light" w:hAnsi="VIC Light"/>
          <w:sz w:val="22"/>
          <w:szCs w:val="22"/>
        </w:rPr>
        <w:t xml:space="preserve">: Navigating foreign laws and standards can be complex. </w:t>
      </w:r>
    </w:p>
    <w:p w14:paraId="1D15674C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0646674D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Market Adaptation</w:t>
      </w:r>
      <w:r w:rsidRPr="0019660B">
        <w:rPr>
          <w:rFonts w:ascii="VIC Light" w:hAnsi="VIC Light"/>
          <w:sz w:val="22"/>
          <w:szCs w:val="22"/>
        </w:rPr>
        <w:t xml:space="preserve">: Adapting products to meet local preferences and standards. </w:t>
      </w:r>
    </w:p>
    <w:p w14:paraId="7DE69820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1435F756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3F2129A1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14B69070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5070BD96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1B9FC120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29D56742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0DC8919F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4B3821DD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6DBE4A61" w14:textId="38385629" w:rsidR="0019660B" w:rsidRPr="00C466EB" w:rsidRDefault="0019660B" w:rsidP="00C466EB">
      <w:pPr>
        <w:pStyle w:val="Heading2"/>
        <w:rPr>
          <w:rFonts w:ascii="VIC SemiBold" w:hAnsi="VIC SemiBold"/>
          <w:color w:val="auto"/>
        </w:rPr>
      </w:pPr>
      <w:r w:rsidRPr="00C466EB">
        <w:rPr>
          <w:rFonts w:ascii="VIC SemiBold" w:hAnsi="VIC SemiBold"/>
          <w:color w:val="auto"/>
        </w:rPr>
        <w:t xml:space="preserve">Is Going Global Right for Your Business? </w:t>
      </w:r>
    </w:p>
    <w:p w14:paraId="031ACAAC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1BBD9280" w14:textId="6047B7EB" w:rsidR="0019660B" w:rsidRDefault="0019660B" w:rsidP="00C466EB">
      <w:pPr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Before committing to an export strategy, ensure you can answer </w:t>
      </w:r>
      <w:r>
        <w:rPr>
          <w:rFonts w:ascii="VIC Light" w:hAnsi="VIC Light"/>
          <w:sz w:val="22"/>
          <w:szCs w:val="22"/>
        </w:rPr>
        <w:t>“</w:t>
      </w:r>
      <w:r w:rsidRPr="0019660B">
        <w:rPr>
          <w:rFonts w:ascii="VIC Light" w:hAnsi="VIC Light"/>
          <w:sz w:val="22"/>
          <w:szCs w:val="22"/>
        </w:rPr>
        <w:t>yes</w:t>
      </w:r>
      <w:r>
        <w:rPr>
          <w:rFonts w:ascii="VIC Light" w:hAnsi="VIC Light"/>
          <w:sz w:val="22"/>
          <w:szCs w:val="22"/>
        </w:rPr>
        <w:t>”</w:t>
      </w:r>
      <w:r w:rsidRPr="0019660B">
        <w:rPr>
          <w:rFonts w:ascii="VIC Light" w:hAnsi="VIC Light"/>
          <w:sz w:val="22"/>
          <w:szCs w:val="22"/>
        </w:rPr>
        <w:t xml:space="preserve"> to the following questions: </w:t>
      </w:r>
    </w:p>
    <w:p w14:paraId="5D9D72AB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1B51FDC9" w14:textId="52A9F80A" w:rsidR="0019660B" w:rsidRPr="00C466EB" w:rsidRDefault="0019660B" w:rsidP="0019660B">
      <w:pPr>
        <w:ind w:left="360"/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Unique Selling Proposition (USP) </w:t>
      </w:r>
    </w:p>
    <w:p w14:paraId="1527D01C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</w:p>
    <w:p w14:paraId="25CDF3D0" w14:textId="77777777" w:rsidR="0019660B" w:rsidRDefault="0019660B" w:rsidP="0019660B">
      <w:pPr>
        <w:ind w:left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Question</w:t>
      </w:r>
      <w:r w:rsidRPr="0019660B">
        <w:rPr>
          <w:rFonts w:ascii="VIC Light" w:hAnsi="VIC Light"/>
          <w:sz w:val="22"/>
          <w:szCs w:val="22"/>
        </w:rPr>
        <w:t xml:space="preserve">: Do you have a USP that distinguishes your product from competitors? </w:t>
      </w:r>
    </w:p>
    <w:p w14:paraId="7B333411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3374AE87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Consideration: Successful exporters convince buyers of their product's uniqueness. Understand what drives your customers' purchase decisions and communicate your USP effectively. </w:t>
      </w:r>
    </w:p>
    <w:p w14:paraId="3CB64C58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43326A88" w14:textId="77777777" w:rsidR="0019660B" w:rsidRPr="00C466EB" w:rsidRDefault="0019660B" w:rsidP="0019660B">
      <w:pPr>
        <w:ind w:left="360"/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Competitive Advantage </w:t>
      </w:r>
    </w:p>
    <w:p w14:paraId="747A3A4D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427B7345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Question</w:t>
      </w:r>
      <w:r w:rsidRPr="0019660B">
        <w:rPr>
          <w:rFonts w:ascii="VIC Light" w:hAnsi="VIC Light"/>
          <w:sz w:val="22"/>
          <w:szCs w:val="22"/>
        </w:rPr>
        <w:t xml:space="preserve">: Do you have clear competitive advantages against existing market leaders? </w:t>
      </w:r>
    </w:p>
    <w:p w14:paraId="060682AD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6B33089A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 xml:space="preserve">• </w:t>
      </w:r>
      <w:r w:rsidRPr="0019660B">
        <w:rPr>
          <w:rFonts w:ascii="VIC Light" w:hAnsi="VIC Light"/>
          <w:b/>
          <w:bCs/>
          <w:sz w:val="22"/>
          <w:szCs w:val="22"/>
        </w:rPr>
        <w:t>Consideration</w:t>
      </w:r>
      <w:r w:rsidRPr="0019660B">
        <w:rPr>
          <w:rFonts w:ascii="VIC Light" w:hAnsi="VIC Light"/>
          <w:sz w:val="22"/>
          <w:szCs w:val="22"/>
        </w:rPr>
        <w:t xml:space="preserve">: Identify and leverage your strengths relative to competitors in the target market. </w:t>
      </w:r>
    </w:p>
    <w:p w14:paraId="1F3690F9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279DB3D4" w14:textId="77777777" w:rsidR="0019660B" w:rsidRPr="00C466EB" w:rsidRDefault="0019660B" w:rsidP="00C466EB">
      <w:pPr>
        <w:ind w:left="360"/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>Maximi</w:t>
      </w:r>
      <w:r w:rsidRPr="00C466EB">
        <w:rPr>
          <w:rFonts w:ascii="VIC SemiBold" w:hAnsi="VIC SemiBold"/>
          <w:b/>
          <w:bCs/>
          <w:sz w:val="22"/>
          <w:szCs w:val="22"/>
        </w:rPr>
        <w:t>s</w:t>
      </w:r>
      <w:r w:rsidRPr="00C466EB">
        <w:rPr>
          <w:rFonts w:ascii="VIC SemiBold" w:hAnsi="VIC SemiBold"/>
          <w:b/>
          <w:bCs/>
          <w:sz w:val="22"/>
          <w:szCs w:val="22"/>
        </w:rPr>
        <w:t xml:space="preserve">ing Domestic Market </w:t>
      </w:r>
    </w:p>
    <w:p w14:paraId="2B689B6B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2BFB241A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>• Question: Are you maximi</w:t>
      </w:r>
      <w:r>
        <w:rPr>
          <w:rFonts w:ascii="VIC Light" w:hAnsi="VIC Light"/>
          <w:sz w:val="22"/>
          <w:szCs w:val="22"/>
        </w:rPr>
        <w:t>s</w:t>
      </w:r>
      <w:r w:rsidRPr="0019660B">
        <w:rPr>
          <w:rFonts w:ascii="VIC Light" w:hAnsi="VIC Light"/>
          <w:sz w:val="22"/>
          <w:szCs w:val="22"/>
        </w:rPr>
        <w:t xml:space="preserve">ing your domestic market? </w:t>
      </w:r>
    </w:p>
    <w:p w14:paraId="36C6B1AC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519C0017" w14:textId="5CA4BBD5" w:rsidR="00C13AED" w:rsidRDefault="0019660B" w:rsidP="0019660B">
      <w:pPr>
        <w:ind w:firstLine="360"/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sz w:val="22"/>
          <w:szCs w:val="22"/>
        </w:rPr>
        <w:t>• Consideration: Ensure you have a strong domestic foundation before expanding. Balance resources to serve both domestic and international markets effectively.</w:t>
      </w:r>
    </w:p>
    <w:p w14:paraId="7353548F" w14:textId="77777777" w:rsidR="0019660B" w:rsidRDefault="0019660B" w:rsidP="0019660B">
      <w:pPr>
        <w:ind w:firstLine="360"/>
        <w:rPr>
          <w:rFonts w:ascii="VIC Light" w:hAnsi="VIC Light"/>
          <w:sz w:val="22"/>
          <w:szCs w:val="22"/>
        </w:rPr>
      </w:pPr>
    </w:p>
    <w:p w14:paraId="4CB63DD1" w14:textId="7231255D" w:rsidR="0019660B" w:rsidRDefault="0019660B" w:rsidP="0019660B">
      <w:pPr>
        <w:ind w:firstLine="360"/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>Scalability</w:t>
      </w:r>
    </w:p>
    <w:p w14:paraId="4647BB79" w14:textId="77777777" w:rsidR="0019660B" w:rsidRDefault="0019660B" w:rsidP="0019660B">
      <w:pPr>
        <w:ind w:firstLine="360"/>
        <w:rPr>
          <w:rFonts w:ascii="VIC Light" w:hAnsi="VIC Light"/>
          <w:b/>
          <w:bCs/>
          <w:sz w:val="22"/>
          <w:szCs w:val="22"/>
        </w:rPr>
      </w:pPr>
    </w:p>
    <w:p w14:paraId="0E0D2E0F" w14:textId="57FAA98F" w:rsidR="0019660B" w:rsidRDefault="0019660B" w:rsidP="0019660B">
      <w:pPr>
        <w:pStyle w:val="ListParagraph"/>
        <w:numPr>
          <w:ilvl w:val="0"/>
          <w:numId w:val="2"/>
        </w:numPr>
        <w:rPr>
          <w:rFonts w:ascii="VIC Light" w:hAnsi="VIC Light"/>
          <w:sz w:val="22"/>
          <w:szCs w:val="22"/>
        </w:rPr>
      </w:pPr>
      <w:r w:rsidRPr="0019660B">
        <w:rPr>
          <w:rFonts w:ascii="VIC Light" w:hAnsi="VIC Light"/>
          <w:b/>
          <w:bCs/>
          <w:sz w:val="22"/>
          <w:szCs w:val="22"/>
        </w:rPr>
        <w:t>Question</w:t>
      </w:r>
      <w:r w:rsidRPr="0019660B">
        <w:rPr>
          <w:rFonts w:ascii="VIC Light" w:hAnsi="VIC Light"/>
          <w:sz w:val="22"/>
          <w:szCs w:val="22"/>
        </w:rPr>
        <w:t>: Do you have a solid support network who can advise you on exporting issues?</w:t>
      </w:r>
    </w:p>
    <w:p w14:paraId="5BE934A6" w14:textId="278D0B04" w:rsidR="00C466EB" w:rsidRDefault="00C466EB" w:rsidP="0019660B">
      <w:pPr>
        <w:pStyle w:val="ListParagraph"/>
        <w:numPr>
          <w:ilvl w:val="0"/>
          <w:numId w:val="2"/>
        </w:numPr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lastRenderedPageBreak/>
        <w:t>Consideration</w:t>
      </w:r>
      <w:r w:rsidRPr="00C466EB">
        <w:rPr>
          <w:rFonts w:ascii="VIC Light" w:hAnsi="VIC Light"/>
          <w:sz w:val="22"/>
          <w:szCs w:val="22"/>
        </w:rPr>
        <w:t>: Leverage networks of experienced exporters, industry organi</w:t>
      </w:r>
      <w:r>
        <w:rPr>
          <w:rFonts w:ascii="VIC Light" w:hAnsi="VIC Light"/>
          <w:sz w:val="22"/>
          <w:szCs w:val="22"/>
        </w:rPr>
        <w:t>s</w:t>
      </w:r>
      <w:r w:rsidRPr="00C466EB">
        <w:rPr>
          <w:rFonts w:ascii="VIC Light" w:hAnsi="VIC Light"/>
          <w:sz w:val="22"/>
          <w:szCs w:val="22"/>
        </w:rPr>
        <w:t>ations, and trade bodies for advice and support.</w:t>
      </w:r>
    </w:p>
    <w:p w14:paraId="79050552" w14:textId="77777777" w:rsidR="00C466EB" w:rsidRDefault="00C466EB" w:rsidP="00C466EB">
      <w:pPr>
        <w:pStyle w:val="ListParagraph"/>
        <w:rPr>
          <w:rFonts w:ascii="VIC Light" w:hAnsi="VIC Light"/>
          <w:sz w:val="22"/>
          <w:szCs w:val="22"/>
        </w:rPr>
      </w:pPr>
    </w:p>
    <w:p w14:paraId="519EBC48" w14:textId="359C56CA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>Online Presence</w:t>
      </w:r>
    </w:p>
    <w:p w14:paraId="261453E4" w14:textId="77777777" w:rsidR="00C466EB" w:rsidRDefault="00C466EB" w:rsidP="00C466EB">
      <w:pPr>
        <w:rPr>
          <w:rFonts w:ascii="VIC Light" w:hAnsi="VIC Light"/>
          <w:b/>
          <w:bCs/>
          <w:sz w:val="22"/>
          <w:szCs w:val="22"/>
        </w:rPr>
      </w:pPr>
    </w:p>
    <w:p w14:paraId="474ED07A" w14:textId="0282EC38" w:rsidR="00C466EB" w:rsidRPr="00C466EB" w:rsidRDefault="00C466EB" w:rsidP="00C466EB">
      <w:pPr>
        <w:pStyle w:val="ListParagraph"/>
        <w:numPr>
          <w:ilvl w:val="0"/>
          <w:numId w:val="2"/>
        </w:numPr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Question: </w:t>
      </w:r>
      <w:r w:rsidRPr="00C466EB">
        <w:rPr>
          <w:rFonts w:ascii="VIC Light" w:hAnsi="VIC Light"/>
          <w:sz w:val="22"/>
          <w:szCs w:val="22"/>
        </w:rPr>
        <w:t>Do you have a website or professional online presence to attract international buyers?</w:t>
      </w:r>
    </w:p>
    <w:p w14:paraId="57DFB107" w14:textId="77777777" w:rsidR="00C466EB" w:rsidRPr="00C466EB" w:rsidRDefault="00C466EB" w:rsidP="00C466EB">
      <w:pPr>
        <w:pStyle w:val="ListParagraph"/>
        <w:rPr>
          <w:rFonts w:ascii="VIC Light" w:hAnsi="VIC Light"/>
          <w:b/>
          <w:bCs/>
          <w:sz w:val="22"/>
          <w:szCs w:val="22"/>
        </w:rPr>
      </w:pPr>
    </w:p>
    <w:p w14:paraId="0F39524D" w14:textId="278D5F2A" w:rsidR="00C466EB" w:rsidRDefault="00C466EB" w:rsidP="00C466EB">
      <w:pPr>
        <w:pStyle w:val="ListParagraph"/>
        <w:numPr>
          <w:ilvl w:val="0"/>
          <w:numId w:val="2"/>
        </w:numPr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Consideration: </w:t>
      </w:r>
      <w:r w:rsidRPr="00C466EB">
        <w:rPr>
          <w:rFonts w:ascii="VIC Light" w:hAnsi="VIC Light"/>
          <w:sz w:val="22"/>
          <w:szCs w:val="22"/>
        </w:rPr>
        <w:t>Maintain a professional, updated website and active social media presence to make a positive first impression on potential international customers.</w:t>
      </w:r>
    </w:p>
    <w:p w14:paraId="56F4F1FB" w14:textId="77777777" w:rsidR="00C466EB" w:rsidRPr="00C466EB" w:rsidRDefault="00C466EB" w:rsidP="00C466EB">
      <w:pPr>
        <w:pStyle w:val="ListParagraph"/>
        <w:rPr>
          <w:rFonts w:ascii="VIC Light" w:hAnsi="VIC Light"/>
          <w:sz w:val="22"/>
          <w:szCs w:val="22"/>
        </w:rPr>
      </w:pPr>
    </w:p>
    <w:p w14:paraId="3455B45C" w14:textId="614D19C6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>Resource Allocation</w:t>
      </w:r>
    </w:p>
    <w:p w14:paraId="0F15C068" w14:textId="77777777" w:rsidR="00C466EB" w:rsidRDefault="00C466EB" w:rsidP="00C466EB">
      <w:pPr>
        <w:rPr>
          <w:rFonts w:ascii="VIC Light" w:hAnsi="VIC Light"/>
          <w:b/>
          <w:bCs/>
          <w:sz w:val="22"/>
          <w:szCs w:val="22"/>
        </w:rPr>
      </w:pPr>
    </w:p>
    <w:p w14:paraId="6C96713B" w14:textId="77777777" w:rsidR="00C466EB" w:rsidRPr="00C466EB" w:rsidRDefault="00C466EB" w:rsidP="00C466EB">
      <w:pPr>
        <w:pStyle w:val="ListParagraph"/>
        <w:numPr>
          <w:ilvl w:val="0"/>
          <w:numId w:val="4"/>
        </w:numPr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Question: </w:t>
      </w:r>
      <w:r w:rsidRPr="00C466EB">
        <w:rPr>
          <w:rFonts w:ascii="VIC Light" w:hAnsi="VIC Light"/>
          <w:sz w:val="22"/>
          <w:szCs w:val="22"/>
        </w:rPr>
        <w:t>Do you have adequate resources to run both your domestic and international businesses concurrently?</w:t>
      </w:r>
      <w:r w:rsidRPr="00C466EB">
        <w:rPr>
          <w:rFonts w:ascii="VIC Light" w:hAnsi="VIC Light"/>
          <w:b/>
          <w:bCs/>
          <w:sz w:val="22"/>
          <w:szCs w:val="22"/>
        </w:rPr>
        <w:t xml:space="preserve"> </w:t>
      </w:r>
    </w:p>
    <w:p w14:paraId="5125A2FF" w14:textId="77777777" w:rsidR="00C466EB" w:rsidRDefault="00C466EB" w:rsidP="00C466EB">
      <w:pPr>
        <w:rPr>
          <w:rFonts w:ascii="VIC Light" w:hAnsi="VIC Light"/>
          <w:b/>
          <w:bCs/>
          <w:sz w:val="22"/>
          <w:szCs w:val="22"/>
        </w:rPr>
      </w:pPr>
    </w:p>
    <w:p w14:paraId="50A79C63" w14:textId="73ABD752" w:rsidR="00C466EB" w:rsidRPr="00C466EB" w:rsidRDefault="00C466EB" w:rsidP="00C466EB">
      <w:pPr>
        <w:pStyle w:val="ListParagraph"/>
        <w:numPr>
          <w:ilvl w:val="0"/>
          <w:numId w:val="4"/>
        </w:numPr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Consideration: </w:t>
      </w:r>
      <w:r w:rsidRPr="00C466EB">
        <w:rPr>
          <w:rFonts w:ascii="VIC Light" w:hAnsi="VIC Light"/>
          <w:sz w:val="22"/>
          <w:szCs w:val="22"/>
        </w:rPr>
        <w:t>Allocate sufficient resources to manage both markets effectively and ensure close communication with new buyers to build trust.</w:t>
      </w:r>
    </w:p>
    <w:p w14:paraId="4FE7BF52" w14:textId="77777777" w:rsidR="00C466EB" w:rsidRPr="00C466EB" w:rsidRDefault="00C466EB" w:rsidP="00C466EB">
      <w:pPr>
        <w:pStyle w:val="ListParagraph"/>
        <w:rPr>
          <w:rFonts w:ascii="VIC Light" w:hAnsi="VIC Light"/>
          <w:b/>
          <w:bCs/>
          <w:sz w:val="22"/>
          <w:szCs w:val="22"/>
        </w:rPr>
      </w:pPr>
    </w:p>
    <w:p w14:paraId="19B9502C" w14:textId="75455BFB" w:rsidR="00C466EB" w:rsidRPr="00C466EB" w:rsidRDefault="00C466EB" w:rsidP="00C466EB">
      <w:pPr>
        <w:pStyle w:val="Heading2"/>
        <w:rPr>
          <w:rFonts w:ascii="VIC SemiBold" w:hAnsi="VIC SemiBold"/>
          <w:color w:val="auto"/>
        </w:rPr>
      </w:pPr>
      <w:r w:rsidRPr="00C466EB">
        <w:rPr>
          <w:rFonts w:ascii="VIC SemiBold" w:hAnsi="VIC SemiBold"/>
          <w:color w:val="auto"/>
        </w:rPr>
        <w:t xml:space="preserve">Export Readiness Health Check </w:t>
      </w:r>
    </w:p>
    <w:p w14:paraId="06536D16" w14:textId="77777777" w:rsidR="00C466EB" w:rsidRDefault="00C466EB" w:rsidP="00C466EB">
      <w:pPr>
        <w:pStyle w:val="ListParagraph"/>
        <w:rPr>
          <w:rFonts w:ascii="VIC Light" w:hAnsi="VIC Light"/>
          <w:b/>
          <w:bCs/>
          <w:sz w:val="22"/>
          <w:szCs w:val="22"/>
        </w:rPr>
      </w:pPr>
    </w:p>
    <w:p w14:paraId="3201426C" w14:textId="77777777" w:rsidR="00C466EB" w:rsidRP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sz w:val="22"/>
          <w:szCs w:val="22"/>
        </w:rPr>
        <w:t xml:space="preserve">Ensure you have the following key elements under control before you start exporting: </w:t>
      </w:r>
    </w:p>
    <w:p w14:paraId="3080DA68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06DCBBC9" w14:textId="77777777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Product Offering </w:t>
      </w:r>
    </w:p>
    <w:p w14:paraId="337733F7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57241F8A" w14:textId="13301CDD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• </w:t>
      </w:r>
      <w:r w:rsidRPr="00C466EB">
        <w:rPr>
          <w:rFonts w:ascii="VIC Light" w:hAnsi="VIC Light"/>
          <w:sz w:val="22"/>
          <w:szCs w:val="22"/>
        </w:rPr>
        <w:t>Determine the volume, varieties, pricing, and label</w:t>
      </w:r>
      <w:r>
        <w:rPr>
          <w:rFonts w:ascii="VIC Light" w:hAnsi="VIC Light"/>
          <w:sz w:val="22"/>
          <w:szCs w:val="22"/>
        </w:rPr>
        <w:t>l</w:t>
      </w:r>
      <w:r w:rsidRPr="00C466EB">
        <w:rPr>
          <w:rFonts w:ascii="VIC Light" w:hAnsi="VIC Light"/>
          <w:sz w:val="22"/>
          <w:szCs w:val="22"/>
        </w:rPr>
        <w:t>ing requirements for overseas markets.</w:t>
      </w:r>
      <w:r w:rsidRPr="00C466EB">
        <w:rPr>
          <w:rFonts w:ascii="VIC Light" w:hAnsi="VIC Light"/>
          <w:b/>
          <w:bCs/>
          <w:sz w:val="22"/>
          <w:szCs w:val="22"/>
        </w:rPr>
        <w:t xml:space="preserve"> </w:t>
      </w:r>
    </w:p>
    <w:p w14:paraId="2B35DB43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6D73BA89" w14:textId="77777777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Risk and Culture </w:t>
      </w:r>
    </w:p>
    <w:p w14:paraId="1471500A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6EA5886C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• </w:t>
      </w:r>
      <w:r w:rsidRPr="00C466EB">
        <w:rPr>
          <w:rFonts w:ascii="VIC Light" w:hAnsi="VIC Light"/>
          <w:sz w:val="22"/>
          <w:szCs w:val="22"/>
        </w:rPr>
        <w:t>Evaluate risks and understand cultural differences that may impact your export capability.</w:t>
      </w:r>
      <w:r w:rsidRPr="00C466EB">
        <w:rPr>
          <w:rFonts w:ascii="VIC Light" w:hAnsi="VIC Light"/>
          <w:b/>
          <w:bCs/>
          <w:sz w:val="22"/>
          <w:szCs w:val="22"/>
        </w:rPr>
        <w:t xml:space="preserve"> </w:t>
      </w:r>
    </w:p>
    <w:p w14:paraId="1E3134C1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52DB85DB" w14:textId="4AAB06D0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lastRenderedPageBreak/>
        <w:t xml:space="preserve">Budget Allocation </w:t>
      </w:r>
    </w:p>
    <w:p w14:paraId="7B3565C6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51DCDB94" w14:textId="77777777" w:rsidR="00C466EB" w:rsidRP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• </w:t>
      </w:r>
      <w:r w:rsidRPr="00C466EB">
        <w:rPr>
          <w:rFonts w:ascii="VIC Light" w:hAnsi="VIC Light"/>
          <w:sz w:val="22"/>
          <w:szCs w:val="22"/>
        </w:rPr>
        <w:t xml:space="preserve">Budget for market research, travel expenses, market entry costs, and promotional activities. </w:t>
      </w:r>
    </w:p>
    <w:p w14:paraId="64EA13DD" w14:textId="77777777" w:rsidR="00C466EB" w:rsidRP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</w:p>
    <w:p w14:paraId="09F3D74E" w14:textId="77777777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Staff Skill Set </w:t>
      </w:r>
    </w:p>
    <w:p w14:paraId="5089FE7F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4F75FA37" w14:textId="77777777" w:rsidR="00C466EB" w:rsidRP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• </w:t>
      </w:r>
      <w:r w:rsidRPr="00C466EB">
        <w:rPr>
          <w:rFonts w:ascii="VIC Light" w:hAnsi="VIC Light"/>
          <w:sz w:val="22"/>
          <w:szCs w:val="22"/>
        </w:rPr>
        <w:t xml:space="preserve">Ensure your team has skills in export management, production planning, inventory management, distributor relationships, translation, and marketing. </w:t>
      </w:r>
    </w:p>
    <w:p w14:paraId="19C008F1" w14:textId="77777777" w:rsidR="00C466EB" w:rsidRP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</w:p>
    <w:p w14:paraId="32D3F851" w14:textId="77777777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Management Reporting </w:t>
      </w:r>
    </w:p>
    <w:p w14:paraId="15393AA8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48C0616E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• </w:t>
      </w:r>
      <w:r w:rsidRPr="00C466EB">
        <w:rPr>
          <w:rFonts w:ascii="VIC Light" w:hAnsi="VIC Light"/>
          <w:sz w:val="22"/>
          <w:szCs w:val="22"/>
        </w:rPr>
        <w:t>Focus on production planning, sales, and profitability monitoring.</w:t>
      </w:r>
      <w:r w:rsidRPr="00C466EB">
        <w:rPr>
          <w:rFonts w:ascii="VIC Light" w:hAnsi="VIC Light"/>
          <w:b/>
          <w:bCs/>
          <w:sz w:val="22"/>
          <w:szCs w:val="22"/>
        </w:rPr>
        <w:t xml:space="preserve"> </w:t>
      </w:r>
    </w:p>
    <w:p w14:paraId="560089CC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10AE51D4" w14:textId="77777777" w:rsidR="00C466EB" w:rsidRPr="00C466EB" w:rsidRDefault="00C466EB" w:rsidP="00C466EB">
      <w:pPr>
        <w:rPr>
          <w:rFonts w:ascii="VIC SemiBold" w:hAnsi="VIC SemiBold"/>
          <w:b/>
          <w:bCs/>
          <w:sz w:val="22"/>
          <w:szCs w:val="22"/>
        </w:rPr>
      </w:pPr>
      <w:r w:rsidRPr="00C466EB">
        <w:rPr>
          <w:rFonts w:ascii="VIC SemiBold" w:hAnsi="VIC SemiBold"/>
          <w:b/>
          <w:bCs/>
          <w:sz w:val="22"/>
          <w:szCs w:val="22"/>
        </w:rPr>
        <w:t xml:space="preserve">Pricing </w:t>
      </w:r>
    </w:p>
    <w:p w14:paraId="4F6B514E" w14:textId="77777777" w:rsidR="00C466EB" w:rsidRDefault="00C466EB" w:rsidP="00C466EB">
      <w:pPr>
        <w:pStyle w:val="ListParagraph"/>
        <w:ind w:left="360"/>
        <w:rPr>
          <w:rFonts w:ascii="VIC Light" w:hAnsi="VIC Light"/>
          <w:b/>
          <w:bCs/>
          <w:sz w:val="22"/>
          <w:szCs w:val="22"/>
        </w:rPr>
      </w:pPr>
    </w:p>
    <w:p w14:paraId="4450194F" w14:textId="0A85F096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b/>
          <w:bCs/>
          <w:sz w:val="22"/>
          <w:szCs w:val="22"/>
        </w:rPr>
        <w:t xml:space="preserve">• </w:t>
      </w:r>
      <w:r w:rsidRPr="00C466EB">
        <w:rPr>
          <w:rFonts w:ascii="VIC Light" w:hAnsi="VIC Light"/>
          <w:sz w:val="22"/>
          <w:szCs w:val="22"/>
        </w:rPr>
        <w:t>Understand and maintain price parity across global markets.</w:t>
      </w:r>
    </w:p>
    <w:p w14:paraId="40CB7013" w14:textId="77777777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</w:p>
    <w:p w14:paraId="1165CAA4" w14:textId="77777777" w:rsidR="00C466EB" w:rsidRPr="00C466EB" w:rsidRDefault="00C466EB" w:rsidP="00C466EB">
      <w:pPr>
        <w:pStyle w:val="Heading2"/>
        <w:rPr>
          <w:rFonts w:ascii="VIC SemiBold" w:hAnsi="VIC SemiBold"/>
          <w:color w:val="auto"/>
        </w:rPr>
      </w:pPr>
      <w:r w:rsidRPr="00C466EB">
        <w:rPr>
          <w:rFonts w:ascii="VIC SemiBold" w:hAnsi="VIC SemiBold"/>
          <w:color w:val="auto"/>
        </w:rPr>
        <w:t xml:space="preserve">Conclusion </w:t>
      </w:r>
    </w:p>
    <w:p w14:paraId="06C97D66" w14:textId="77777777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</w:p>
    <w:p w14:paraId="13ABD183" w14:textId="77777777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sz w:val="22"/>
          <w:szCs w:val="22"/>
        </w:rPr>
        <w:t xml:space="preserve">Exporting can be a lucrative expansion strategy if approached methodically. </w:t>
      </w:r>
    </w:p>
    <w:p w14:paraId="7DAE8BB0" w14:textId="77777777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</w:p>
    <w:p w14:paraId="5B9DD75D" w14:textId="4191491C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sz w:val="22"/>
          <w:szCs w:val="22"/>
        </w:rPr>
        <w:t>By assessing your readiness and addressing the outlined considerations, you can develop a robust export plan that mitigates risks and maximi</w:t>
      </w:r>
      <w:r>
        <w:rPr>
          <w:rFonts w:ascii="VIC Light" w:hAnsi="VIC Light"/>
          <w:sz w:val="22"/>
          <w:szCs w:val="22"/>
        </w:rPr>
        <w:t>s</w:t>
      </w:r>
      <w:r w:rsidRPr="00C466EB">
        <w:rPr>
          <w:rFonts w:ascii="VIC Light" w:hAnsi="VIC Light"/>
          <w:sz w:val="22"/>
          <w:szCs w:val="22"/>
        </w:rPr>
        <w:t xml:space="preserve">es opportunities in international markets. </w:t>
      </w:r>
    </w:p>
    <w:p w14:paraId="4D4D6093" w14:textId="77777777" w:rsid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</w:p>
    <w:p w14:paraId="67D60C1F" w14:textId="515BE42D" w:rsidR="00C466EB" w:rsidRPr="00C466EB" w:rsidRDefault="00C466EB" w:rsidP="00C466EB">
      <w:pPr>
        <w:pStyle w:val="ListParagraph"/>
        <w:ind w:left="360"/>
        <w:rPr>
          <w:rFonts w:ascii="VIC Light" w:hAnsi="VIC Light"/>
          <w:sz w:val="22"/>
          <w:szCs w:val="22"/>
        </w:rPr>
      </w:pPr>
      <w:r w:rsidRPr="00C466EB">
        <w:rPr>
          <w:rFonts w:ascii="VIC Light" w:hAnsi="VIC Light"/>
          <w:sz w:val="22"/>
          <w:szCs w:val="22"/>
        </w:rPr>
        <w:t>Dedicate the necessary resources, leverage your network, and stay informed about global trade dynamics to ensure long term success.</w:t>
      </w:r>
    </w:p>
    <w:sectPr w:rsidR="00C466EB" w:rsidRPr="00C466EB" w:rsidSect="00C13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7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8E23" w14:textId="77777777" w:rsidR="005621A1" w:rsidRDefault="005621A1" w:rsidP="00C13AED">
      <w:r>
        <w:separator/>
      </w:r>
    </w:p>
  </w:endnote>
  <w:endnote w:type="continuationSeparator" w:id="0">
    <w:p w14:paraId="27D1490D" w14:textId="77777777" w:rsidR="005621A1" w:rsidRDefault="005621A1" w:rsidP="00C1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88B8" w14:textId="22F18E47" w:rsidR="005621A1" w:rsidRDefault="005621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7EBF19E" wp14:editId="46FB00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781588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86FED" w14:textId="223AA985" w:rsidR="005621A1" w:rsidRPr="005621A1" w:rsidRDefault="005621A1" w:rsidP="005621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621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BF1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8.8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9886FED" w14:textId="223AA985" w:rsidR="005621A1" w:rsidRPr="005621A1" w:rsidRDefault="005621A1" w:rsidP="005621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621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938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8F161" w14:textId="172471A0" w:rsidR="00C466EB" w:rsidRDefault="00C46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061FB" w14:textId="0503B30F" w:rsidR="00C13AED" w:rsidRDefault="00C13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6316" w14:textId="71468673" w:rsidR="005621A1" w:rsidRDefault="005621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9A0DDD8" wp14:editId="693064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500505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A8E8C" w14:textId="013B580C" w:rsidR="005621A1" w:rsidRPr="005621A1" w:rsidRDefault="005621A1" w:rsidP="005621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621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0DD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4.05pt;height:28.8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FA8E8C" w14:textId="013B580C" w:rsidR="005621A1" w:rsidRPr="005621A1" w:rsidRDefault="005621A1" w:rsidP="005621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621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96E3" w14:textId="77777777" w:rsidR="005621A1" w:rsidRDefault="005621A1" w:rsidP="00C13AED">
      <w:r>
        <w:separator/>
      </w:r>
    </w:p>
  </w:footnote>
  <w:footnote w:type="continuationSeparator" w:id="0">
    <w:p w14:paraId="38E2896D" w14:textId="77777777" w:rsidR="005621A1" w:rsidRDefault="005621A1" w:rsidP="00C1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D2B6" w14:textId="50872DE7" w:rsidR="005621A1" w:rsidRDefault="005621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CF8D926" wp14:editId="6BE679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52456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FB5D6" w14:textId="1F9FD831" w:rsidR="005621A1" w:rsidRPr="005621A1" w:rsidRDefault="005621A1" w:rsidP="005621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621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8D9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36FB5D6" w14:textId="1F9FD831" w:rsidR="005621A1" w:rsidRPr="005621A1" w:rsidRDefault="005621A1" w:rsidP="005621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621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9E1B" w14:textId="4AC3F8C2" w:rsidR="00C13AED" w:rsidRDefault="005621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B2B16D2" wp14:editId="6003D3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161015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7FB44" w14:textId="0CFF37F9" w:rsidR="005621A1" w:rsidRPr="005621A1" w:rsidRDefault="005621A1" w:rsidP="005621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621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B16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2C7FB44" w14:textId="0CFF37F9" w:rsidR="005621A1" w:rsidRPr="005621A1" w:rsidRDefault="005621A1" w:rsidP="005621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621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AED">
      <w:rPr>
        <w:noProof/>
      </w:rPr>
      <w:drawing>
        <wp:anchor distT="0" distB="0" distL="114300" distR="114300" simplePos="0" relativeHeight="251658240" behindDoc="1" locked="0" layoutInCell="1" allowOverlap="1" wp14:anchorId="5E03891A" wp14:editId="48AF8F13">
          <wp:simplePos x="0" y="0"/>
          <wp:positionH relativeFrom="column">
            <wp:posOffset>-900430</wp:posOffset>
          </wp:positionH>
          <wp:positionV relativeFrom="paragraph">
            <wp:posOffset>-435722</wp:posOffset>
          </wp:positionV>
          <wp:extent cx="7516906" cy="2539247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614 DJPR GV A4 One Page Header Portrait Template_V3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06" cy="253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C820" w14:textId="513C3D7D" w:rsidR="005621A1" w:rsidRDefault="005621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F0FB8A2" wp14:editId="35A3FF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677247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273A5" w14:textId="389B4846" w:rsidR="005621A1" w:rsidRPr="005621A1" w:rsidRDefault="005621A1" w:rsidP="005621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621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FB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28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58273A5" w14:textId="389B4846" w:rsidR="005621A1" w:rsidRPr="005621A1" w:rsidRDefault="005621A1" w:rsidP="005621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621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0514"/>
    <w:multiLevelType w:val="hybridMultilevel"/>
    <w:tmpl w:val="F3A22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D2262"/>
    <w:multiLevelType w:val="hybridMultilevel"/>
    <w:tmpl w:val="605E7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C6CD7"/>
    <w:multiLevelType w:val="hybridMultilevel"/>
    <w:tmpl w:val="91E6C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521A9"/>
    <w:multiLevelType w:val="hybridMultilevel"/>
    <w:tmpl w:val="390CEA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27166">
    <w:abstractNumId w:val="3"/>
  </w:num>
  <w:num w:numId="2" w16cid:durableId="390615736">
    <w:abstractNumId w:val="0"/>
  </w:num>
  <w:num w:numId="3" w16cid:durableId="163936712">
    <w:abstractNumId w:val="1"/>
  </w:num>
  <w:num w:numId="4" w16cid:durableId="18502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A1"/>
    <w:rsid w:val="00000FC0"/>
    <w:rsid w:val="000238FD"/>
    <w:rsid w:val="00104E04"/>
    <w:rsid w:val="0019660B"/>
    <w:rsid w:val="003E7782"/>
    <w:rsid w:val="0042279E"/>
    <w:rsid w:val="00447EFB"/>
    <w:rsid w:val="005621A1"/>
    <w:rsid w:val="007730E7"/>
    <w:rsid w:val="00807FDB"/>
    <w:rsid w:val="0086329D"/>
    <w:rsid w:val="00AC1A71"/>
    <w:rsid w:val="00C13AED"/>
    <w:rsid w:val="00C466EB"/>
    <w:rsid w:val="00E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1D26E"/>
  <w15:chartTrackingRefBased/>
  <w15:docId w15:val="{82C7AD79-02A4-48C6-83A6-965F84C1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6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ED"/>
  </w:style>
  <w:style w:type="paragraph" w:styleId="Footer">
    <w:name w:val="footer"/>
    <w:basedOn w:val="Normal"/>
    <w:link w:val="FooterChar"/>
    <w:uiPriority w:val="99"/>
    <w:unhideWhenUsed/>
    <w:rsid w:val="00C13A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AED"/>
  </w:style>
  <w:style w:type="paragraph" w:styleId="ListParagraph">
    <w:name w:val="List Paragraph"/>
    <w:basedOn w:val="Normal"/>
    <w:uiPriority w:val="34"/>
    <w:qFormat/>
    <w:rsid w:val="001966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66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G001624/A2/Marketing%20&amp;%20Communications/Brand%20Assets%20and%20Templates/Letterheads/Portrait%20A4%20One%20Page%20Header%20Template_V3_Option1.dotx?OR=81dd2b71-fb82-4b33-ac71-fed46bf0f87a&amp;CID=f0e4faa1-6000-6000-d4f5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BE567298F4E4A927A4834E7807D8C" ma:contentTypeVersion="18" ma:contentTypeDescription="Create a new document." ma:contentTypeScope="" ma:versionID="f67cca158de48acece7c6958930f3a6c">
  <xsd:schema xmlns:xsd="http://www.w3.org/2001/XMLSchema" xmlns:xs="http://www.w3.org/2001/XMLSchema" xmlns:p="http://schemas.microsoft.com/office/2006/metadata/properties" xmlns:ns2="54237bf8-c15d-4299-bcfc-452b0d473041" xmlns:ns3="3b4993c4-1e12-480f-8829-7529dfd7c42d" targetNamespace="http://schemas.microsoft.com/office/2006/metadata/properties" ma:root="true" ma:fieldsID="87a706a8f042d678f548f95d9cf885d1" ns2:_="" ns3:_="">
    <xsd:import namespace="54237bf8-c15d-4299-bcfc-452b0d473041"/>
    <xsd:import namespace="3b4993c4-1e12-480f-8829-7529dfd7c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7bf8-c15d-4299-bcfc-452b0d473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20e0a7-acca-4b93-b9a5-7c539e45974b}" ma:internalName="TaxCatchAll" ma:showField="CatchAllData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4237bf8-c15d-4299-bcfc-452b0d473041" xsi:nil="true"/>
    <TaxCatchAll xmlns="3b4993c4-1e12-480f-8829-7529dfd7c42d" xsi:nil="true"/>
    <lcf76f155ced4ddcb4097134ff3c332f xmlns="54237bf8-c15d-4299-bcfc-452b0d4730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6D64-D768-4FE6-BEA2-C3AF783EE243}"/>
</file>

<file path=customXml/itemProps2.xml><?xml version="1.0" encoding="utf-8"?>
<ds:datastoreItem xmlns:ds="http://schemas.openxmlformats.org/officeDocument/2006/customXml" ds:itemID="{7A7ECEA7-6703-433A-BBBD-428D7C01730A}">
  <ds:schemaRefs>
    <ds:schemaRef ds:uri="http://purl.org/dc/elements/1.1/"/>
    <ds:schemaRef ds:uri="3b4993c4-1e12-480f-8829-7529dfd7c42d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54237bf8-c15d-4299-bcfc-452b0d4730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595802-7AE3-4322-82C0-5870A393D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Portrait%20A4%20One%20Page%20Header%20Template_V3_Option1.dotx?OR=81dd2b71-fb82-4b33-ac71-fed46bf0f87a&amp;CID=f0e4faa1-6000-6000-d4f5-</Template>
  <TotalTime>23</TotalTime>
  <Pages>4</Pages>
  <Words>514</Words>
  <Characters>3039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Conroy (DJSIR)</dc:creator>
  <cp:keywords/>
  <dc:description/>
  <cp:lastModifiedBy>Jane Conroy (DJSIR)</cp:lastModifiedBy>
  <cp:revision>3</cp:revision>
  <cp:lastPrinted>2026-02-26T23:07:00Z</cp:lastPrinted>
  <dcterms:created xsi:type="dcterms:W3CDTF">2026-02-26T22:47:00Z</dcterms:created>
  <dcterms:modified xsi:type="dcterms:W3CDTF">2026-02-26T23:10:00Z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Division">
    <vt:lpwstr>2;#Trade Victoria|1ef82787-5b96-416f-813d-58d54705d65c</vt:lpwstr>
  </property>
  <property fmtid="{D5CDD505-2E9C-101B-9397-08002B2CF9AE}" pid="3" name="ContentTypeId">
    <vt:lpwstr>0x0101001ABBE567298F4E4A927A4834E7807D8C</vt:lpwstr>
  </property>
  <property fmtid="{D5CDD505-2E9C-101B-9397-08002B2CF9AE}" pid="4" name="DEDJTRSecurityClassification">
    <vt:lpwstr/>
  </property>
  <property fmtid="{D5CDD505-2E9C-101B-9397-08002B2CF9AE}" pid="5" name="DEDJTRSection">
    <vt:lpwstr/>
  </property>
  <property fmtid="{D5CDD505-2E9C-101B-9397-08002B2CF9AE}" pid="6" name="DEDJTRBranch">
    <vt:lpwstr/>
  </property>
  <property fmtid="{D5CDD505-2E9C-101B-9397-08002B2CF9AE}" pid="7" name="DEDJTRGroup">
    <vt:lpwstr>1;#Employment Investment and Trade|55ce1999-68b6-4f37-bdce-009ad410cd2a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ClassificationContentMarkingHeaderShapeIds">
    <vt:lpwstr>1be0e9f2,26e3b270,12d7538c</vt:lpwstr>
  </property>
  <property fmtid="{D5CDD505-2E9C-101B-9397-08002B2CF9AE}" pid="15" name="ClassificationContentMarkingHeaderFontProps">
    <vt:lpwstr>#000000,12,Arial</vt:lpwstr>
  </property>
  <property fmtid="{D5CDD505-2E9C-101B-9397-08002B2CF9AE}" pid="16" name="ClassificationContentMarkingHeaderText">
    <vt:lpwstr>OFFICIAL</vt:lpwstr>
  </property>
  <property fmtid="{D5CDD505-2E9C-101B-9397-08002B2CF9AE}" pid="17" name="ClassificationContentMarkingFooterShapeIds">
    <vt:lpwstr>14dd58db,463946e5,5ac2cef6</vt:lpwstr>
  </property>
  <property fmtid="{D5CDD505-2E9C-101B-9397-08002B2CF9AE}" pid="18" name="ClassificationContentMarkingFooterFontProps">
    <vt:lpwstr>#000000,12,Arial</vt:lpwstr>
  </property>
  <property fmtid="{D5CDD505-2E9C-101B-9397-08002B2CF9AE}" pid="19" name="ClassificationContentMarkingFooterText">
    <vt:lpwstr>OFFICIAL</vt:lpwstr>
  </property>
  <property fmtid="{D5CDD505-2E9C-101B-9397-08002B2CF9AE}" pid="20" name="MSIP_Label_d00a4df9-c942-4b09-b23a-6c1023f6de27_Enabled">
    <vt:lpwstr>true</vt:lpwstr>
  </property>
  <property fmtid="{D5CDD505-2E9C-101B-9397-08002B2CF9AE}" pid="21" name="MSIP_Label_d00a4df9-c942-4b09-b23a-6c1023f6de27_SetDate">
    <vt:lpwstr>2026-02-26T22:50:13Z</vt:lpwstr>
  </property>
  <property fmtid="{D5CDD505-2E9C-101B-9397-08002B2CF9AE}" pid="22" name="MSIP_Label_d00a4df9-c942-4b09-b23a-6c1023f6de27_Method">
    <vt:lpwstr>Privileged</vt:lpwstr>
  </property>
  <property fmtid="{D5CDD505-2E9C-101B-9397-08002B2CF9AE}" pid="23" name="MSIP_Label_d00a4df9-c942-4b09-b23a-6c1023f6de27_Name">
    <vt:lpwstr>Official (DJPR)</vt:lpwstr>
  </property>
  <property fmtid="{D5CDD505-2E9C-101B-9397-08002B2CF9AE}" pid="24" name="MSIP_Label_d00a4df9-c942-4b09-b23a-6c1023f6de27_SiteId">
    <vt:lpwstr>722ea0be-3e1c-4b11-ad6f-9401d6856e24</vt:lpwstr>
  </property>
  <property fmtid="{D5CDD505-2E9C-101B-9397-08002B2CF9AE}" pid="25" name="MSIP_Label_d00a4df9-c942-4b09-b23a-6c1023f6de27_ActionId">
    <vt:lpwstr>24a06728-a667-4738-b65f-c2a1a70e335d</vt:lpwstr>
  </property>
  <property fmtid="{D5CDD505-2E9C-101B-9397-08002B2CF9AE}" pid="26" name="MSIP_Label_d00a4df9-c942-4b09-b23a-6c1023f6de27_ContentBits">
    <vt:lpwstr>3</vt:lpwstr>
  </property>
  <property fmtid="{D5CDD505-2E9C-101B-9397-08002B2CF9AE}" pid="27" name="MSIP_Label_d00a4df9-c942-4b09-b23a-6c1023f6de27_Tag">
    <vt:lpwstr>10, 0, 1, 1</vt:lpwstr>
  </property>
  <property fmtid="{D5CDD505-2E9C-101B-9397-08002B2CF9AE}" pid="28" name="MediaServiceImageTags">
    <vt:lpwstr/>
  </property>
</Properties>
</file>